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9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99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99">
        <w:rPr>
          <w:rFonts w:ascii="Times New Roman" w:hAnsi="Times New Roman" w:cs="Times New Roman"/>
          <w:b/>
          <w:sz w:val="28"/>
          <w:szCs w:val="28"/>
        </w:rPr>
        <w:t>СРЕДНЕАХТУБИНСКИЙ МУНИЦИПАЛЬНЫЙ РАЙОН</w:t>
      </w: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99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99">
        <w:rPr>
          <w:rFonts w:ascii="Times New Roman" w:hAnsi="Times New Roman" w:cs="Times New Roman"/>
          <w:b/>
          <w:sz w:val="28"/>
          <w:szCs w:val="28"/>
        </w:rPr>
        <w:t>СУХОДОЛЬСКОГО СЕЛЬСКОГО ПОСЕЛЕНИЯ</w:t>
      </w:r>
    </w:p>
    <w:p w:rsidR="009C56C4" w:rsidRPr="00F21199" w:rsidRDefault="009C56C4" w:rsidP="009C56C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6C4" w:rsidRPr="00F21199" w:rsidRDefault="009C56C4" w:rsidP="009C56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119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2119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56C4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56C4" w:rsidRPr="00F21199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21199">
        <w:rPr>
          <w:rFonts w:ascii="Times New Roman" w:hAnsi="Times New Roman" w:cs="Times New Roman"/>
          <w:sz w:val="28"/>
          <w:szCs w:val="28"/>
        </w:rPr>
        <w:t>от  01 декабря 2018                                  №71/165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О проекте бюджета Суходольского сельского поселения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на 2019 год и на плановый период  2020 и 2021 годов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F211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Рассмотрев проект бюджета Суходольского сельского поселения на 2019 год и период 2020 и 2021 годов, в соответствии с решением Федерации»</w:t>
      </w:r>
      <w:proofErr w:type="gramStart"/>
      <w:r w:rsidRPr="009C56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C56C4">
        <w:rPr>
          <w:rFonts w:ascii="Times New Roman" w:hAnsi="Times New Roman" w:cs="Times New Roman"/>
          <w:sz w:val="28"/>
          <w:szCs w:val="28"/>
        </w:rPr>
        <w:t>руководствуясь Уставом Суходольского сельского поселения, решением сельской Думы Суходольского сельского поселения от 12.11.2015г.  №22/43 «Об утверждении Положения о бюджетном процессе в Суходольском сельском поселении» , сельская Дума Суходольского сельского поселения  решила:</w:t>
      </w:r>
    </w:p>
    <w:p w:rsidR="009C56C4" w:rsidRPr="009C56C4" w:rsidRDefault="009C56C4" w:rsidP="00F211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F211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Принять в первом чтении проект бюджета Суходольского сельского поселения   на 2019 год и период 2020 и 2021 годов, согласно приложению к настоящему решению.</w:t>
      </w:r>
    </w:p>
    <w:p w:rsidR="009C56C4" w:rsidRPr="009C56C4" w:rsidRDefault="009C56C4" w:rsidP="00F211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Администрации Суходольского сельского поселения опубликовать 01 декабря  2018г. настоящее решение в бюллетене Суходольского сельского поселения «Официальный Вестник».</w:t>
      </w:r>
    </w:p>
    <w:p w:rsidR="009C56C4" w:rsidRPr="009C56C4" w:rsidRDefault="009C56C4" w:rsidP="00F211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принятия.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Глава Суходольского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6C4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И.В. Кузнецова</w:t>
      </w:r>
    </w:p>
    <w:p w:rsidR="009C56C4" w:rsidRPr="009C56C4" w:rsidRDefault="009C56C4" w:rsidP="009C56C4">
      <w:pPr>
        <w:pStyle w:val="a3"/>
        <w:jc w:val="both"/>
        <w:rPr>
          <w:rFonts w:ascii="Times New Roman" w:hAnsi="Times New Roman" w:cs="Times New Roman"/>
        </w:rPr>
      </w:pPr>
    </w:p>
    <w:p w:rsidR="009C56C4" w:rsidRDefault="009C56C4" w:rsidP="009C56C4">
      <w:pPr>
        <w:ind w:left="360"/>
        <w:jc w:val="both"/>
        <w:rPr>
          <w:sz w:val="24"/>
          <w:szCs w:val="24"/>
        </w:rPr>
      </w:pPr>
    </w:p>
    <w:p w:rsidR="003961A0" w:rsidRDefault="003961A0"/>
    <w:sectPr w:rsidR="003961A0" w:rsidSect="00A2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B795B"/>
    <w:multiLevelType w:val="hybridMultilevel"/>
    <w:tmpl w:val="83908A12"/>
    <w:lvl w:ilvl="0" w:tplc="B018F3C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6C4"/>
    <w:rsid w:val="003961A0"/>
    <w:rsid w:val="009C56C4"/>
    <w:rsid w:val="00A2064E"/>
    <w:rsid w:val="00F2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6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>Hewlett-Packard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Суходо</dc:creator>
  <cp:keywords/>
  <dc:description/>
  <cp:lastModifiedBy>Администрация Суходо</cp:lastModifiedBy>
  <cp:revision>5</cp:revision>
  <dcterms:created xsi:type="dcterms:W3CDTF">2018-12-27T06:22:00Z</dcterms:created>
  <dcterms:modified xsi:type="dcterms:W3CDTF">2018-12-27T06:25:00Z</dcterms:modified>
</cp:coreProperties>
</file>